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B414" w14:textId="17626239" w:rsidR="00D25FD2" w:rsidRPr="00882AC4" w:rsidRDefault="00D25FD2" w:rsidP="00406AC1">
      <w:pPr>
        <w:spacing w:after="0" w:line="24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882AC4">
        <w:rPr>
          <w:rFonts w:cs="Times New Roman"/>
          <w:b/>
          <w:bCs/>
          <w:color w:val="000000"/>
          <w:sz w:val="32"/>
          <w:szCs w:val="32"/>
        </w:rPr>
        <w:t>АЛГОРИТМ</w:t>
      </w:r>
      <w:r w:rsidRPr="00882AC4">
        <w:rPr>
          <w:b/>
          <w:bCs/>
          <w:color w:val="000000"/>
          <w:sz w:val="32"/>
          <w:szCs w:val="32"/>
        </w:rPr>
        <w:br/>
      </w:r>
      <w:r w:rsidRPr="00882AC4">
        <w:rPr>
          <w:rFonts w:cs="Times New Roman"/>
          <w:b/>
          <w:bCs/>
          <w:color w:val="000000"/>
          <w:sz w:val="32"/>
          <w:szCs w:val="32"/>
        </w:rPr>
        <w:t xml:space="preserve">действий должностных лиц </w:t>
      </w:r>
      <w:r w:rsidR="00840FFA" w:rsidRPr="00882AC4">
        <w:rPr>
          <w:rFonts w:cs="Times New Roman"/>
          <w:b/>
          <w:bCs/>
          <w:color w:val="000000"/>
          <w:sz w:val="32"/>
          <w:szCs w:val="32"/>
        </w:rPr>
        <w:t xml:space="preserve">потенциальных </w:t>
      </w:r>
      <w:r w:rsidRPr="00882AC4">
        <w:rPr>
          <w:rFonts w:cs="Times New Roman"/>
          <w:b/>
          <w:bCs/>
          <w:color w:val="000000"/>
          <w:sz w:val="32"/>
          <w:szCs w:val="32"/>
        </w:rPr>
        <w:t>объектов террористически</w:t>
      </w:r>
      <w:r w:rsidR="00840FFA" w:rsidRPr="00882AC4">
        <w:rPr>
          <w:rFonts w:cs="Times New Roman"/>
          <w:b/>
          <w:bCs/>
          <w:color w:val="000000"/>
          <w:sz w:val="32"/>
          <w:szCs w:val="32"/>
        </w:rPr>
        <w:t>х</w:t>
      </w:r>
      <w:r w:rsidR="00882AC4">
        <w:rPr>
          <w:b/>
          <w:bCs/>
          <w:color w:val="000000"/>
          <w:sz w:val="32"/>
          <w:szCs w:val="32"/>
        </w:rPr>
        <w:t xml:space="preserve"> </w:t>
      </w:r>
      <w:r w:rsidRPr="00882AC4">
        <w:rPr>
          <w:rFonts w:cs="Times New Roman"/>
          <w:b/>
          <w:bCs/>
          <w:color w:val="000000"/>
          <w:sz w:val="32"/>
          <w:szCs w:val="32"/>
        </w:rPr>
        <w:t>посягатель</w:t>
      </w:r>
      <w:proofErr w:type="gramStart"/>
      <w:r w:rsidRPr="00882AC4">
        <w:rPr>
          <w:rFonts w:cs="Times New Roman"/>
          <w:b/>
          <w:bCs/>
          <w:color w:val="000000"/>
          <w:sz w:val="32"/>
          <w:szCs w:val="32"/>
        </w:rPr>
        <w:t>ств в сл</w:t>
      </w:r>
      <w:proofErr w:type="gramEnd"/>
      <w:r w:rsidRPr="00882AC4">
        <w:rPr>
          <w:rFonts w:cs="Times New Roman"/>
          <w:b/>
          <w:bCs/>
          <w:color w:val="000000"/>
          <w:sz w:val="32"/>
          <w:szCs w:val="32"/>
        </w:rPr>
        <w:t>учае получения сообщений об угрозе</w:t>
      </w:r>
      <w:r w:rsidR="00882AC4">
        <w:rPr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Pr="00882AC4">
        <w:rPr>
          <w:rFonts w:cs="Times New Roman"/>
          <w:b/>
          <w:bCs/>
          <w:color w:val="000000"/>
          <w:sz w:val="32"/>
          <w:szCs w:val="32"/>
        </w:rPr>
        <w:t>совершения террористического акта</w:t>
      </w:r>
    </w:p>
    <w:p w14:paraId="55062E58" w14:textId="77777777" w:rsidR="00D25FD2" w:rsidRPr="003B79D8" w:rsidRDefault="00D25FD2" w:rsidP="00D25FD2">
      <w:pPr>
        <w:rPr>
          <w:sz w:val="30"/>
          <w:szCs w:val="30"/>
        </w:rPr>
      </w:pPr>
    </w:p>
    <w:p w14:paraId="692CD6F5" w14:textId="2085B8EF" w:rsidR="00D25FD2" w:rsidRPr="003B79D8" w:rsidRDefault="00D25FD2" w:rsidP="00D25FD2">
      <w:pPr>
        <w:pStyle w:val="20"/>
        <w:shd w:val="clear" w:color="auto" w:fill="auto"/>
        <w:spacing w:before="0"/>
        <w:ind w:firstLine="720"/>
        <w:rPr>
          <w:b/>
          <w:bCs/>
          <w:sz w:val="30"/>
          <w:szCs w:val="30"/>
        </w:rPr>
      </w:pPr>
      <w:r w:rsidRPr="003B79D8">
        <w:rPr>
          <w:rStyle w:val="2"/>
          <w:b/>
          <w:bCs/>
          <w:sz w:val="30"/>
          <w:szCs w:val="30"/>
        </w:rPr>
        <w:t>При поступлении сообщения</w:t>
      </w:r>
      <w:r w:rsidR="00CE349E" w:rsidRPr="003B79D8">
        <w:rPr>
          <w:rStyle w:val="2"/>
          <w:b/>
          <w:bCs/>
          <w:sz w:val="30"/>
          <w:szCs w:val="30"/>
        </w:rPr>
        <w:t xml:space="preserve">, в том числе анонимного, </w:t>
      </w:r>
      <w:r w:rsidR="006401EE" w:rsidRPr="003B79D8">
        <w:rPr>
          <w:rStyle w:val="2"/>
          <w:b/>
          <w:bCs/>
          <w:sz w:val="30"/>
          <w:szCs w:val="30"/>
        </w:rPr>
        <w:br/>
      </w:r>
      <w:r w:rsidRPr="003B79D8">
        <w:rPr>
          <w:rStyle w:val="2"/>
          <w:b/>
          <w:bCs/>
          <w:sz w:val="30"/>
          <w:szCs w:val="30"/>
        </w:rPr>
        <w:t>о минировании:</w:t>
      </w:r>
    </w:p>
    <w:p w14:paraId="783F71E8" w14:textId="734B789B" w:rsidR="00D25FD2" w:rsidRPr="003B79D8" w:rsidRDefault="00D25FD2" w:rsidP="00D25FD2">
      <w:pPr>
        <w:pStyle w:val="20"/>
        <w:numPr>
          <w:ilvl w:val="0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Руководящему составу объекта террористического посягательства</w:t>
      </w:r>
      <w:r w:rsidR="00CE349E" w:rsidRPr="003B79D8">
        <w:rPr>
          <w:rStyle w:val="2"/>
          <w:sz w:val="30"/>
          <w:szCs w:val="30"/>
        </w:rPr>
        <w:t xml:space="preserve"> необходимо</w:t>
      </w:r>
      <w:r w:rsidRPr="003B79D8">
        <w:rPr>
          <w:rStyle w:val="2"/>
          <w:sz w:val="30"/>
          <w:szCs w:val="30"/>
        </w:rPr>
        <w:t>:</w:t>
      </w:r>
    </w:p>
    <w:p w14:paraId="3501C99E" w14:textId="0414797F" w:rsidR="00D25FD2" w:rsidRPr="003B79D8" w:rsidRDefault="00D25FD2" w:rsidP="0097565F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связи (при ее наличии), в случае отсутствия </w:t>
      </w:r>
      <w:r w:rsidR="002B756D" w:rsidRPr="003B79D8">
        <w:rPr>
          <w:rStyle w:val="2"/>
          <w:sz w:val="30"/>
          <w:szCs w:val="30"/>
        </w:rPr>
        <w:t xml:space="preserve">– </w:t>
      </w:r>
      <w:r w:rsidRPr="003B79D8">
        <w:rPr>
          <w:rStyle w:val="2"/>
          <w:sz w:val="30"/>
          <w:szCs w:val="30"/>
        </w:rPr>
        <w:t>путем подачи голосовых команд (голосом), а также к недопущению паники.</w:t>
      </w:r>
    </w:p>
    <w:p w14:paraId="20A08173" w14:textId="09F56C70" w:rsidR="00D25FD2" w:rsidRPr="00406AC1" w:rsidRDefault="00D25FD2" w:rsidP="00E76C7A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406AC1">
        <w:rPr>
          <w:rStyle w:val="2"/>
          <w:sz w:val="30"/>
          <w:szCs w:val="30"/>
        </w:rPr>
        <w:t xml:space="preserve">По телефону проинформировать экстренные службы </w:t>
      </w:r>
      <w:r w:rsidR="00406AC1" w:rsidRPr="00406AC1">
        <w:rPr>
          <w:rStyle w:val="fontstyle01"/>
          <w:sz w:val="30"/>
          <w:szCs w:val="30"/>
        </w:rPr>
        <w:t xml:space="preserve">Единую дежурно-диспетчерскую службу (далее – </w:t>
      </w:r>
      <w:r w:rsidRPr="00406AC1">
        <w:rPr>
          <w:rStyle w:val="2"/>
          <w:sz w:val="30"/>
          <w:szCs w:val="30"/>
        </w:rPr>
        <w:t>ЕДДС</w:t>
      </w:r>
      <w:r w:rsidR="00A84E16">
        <w:rPr>
          <w:rStyle w:val="2"/>
          <w:sz w:val="30"/>
          <w:szCs w:val="30"/>
        </w:rPr>
        <w:t>)</w:t>
      </w:r>
      <w:r w:rsidRPr="00406AC1">
        <w:rPr>
          <w:rStyle w:val="2"/>
          <w:sz w:val="30"/>
          <w:szCs w:val="30"/>
        </w:rPr>
        <w:t xml:space="preserve"> </w:t>
      </w:r>
      <w:r w:rsidR="00A84E16">
        <w:rPr>
          <w:rStyle w:val="2"/>
          <w:sz w:val="30"/>
          <w:szCs w:val="30"/>
        </w:rPr>
        <w:t>(</w:t>
      </w:r>
      <w:r w:rsidR="00D10D95">
        <w:rPr>
          <w:rStyle w:val="2"/>
          <w:sz w:val="30"/>
          <w:szCs w:val="30"/>
        </w:rPr>
        <w:t xml:space="preserve">тел. ЕДДС </w:t>
      </w:r>
      <w:r w:rsidRPr="00406AC1">
        <w:rPr>
          <w:rStyle w:val="2"/>
          <w:sz w:val="30"/>
          <w:szCs w:val="30"/>
        </w:rPr>
        <w:t>«112», полиция «102») о возникшей чрезвычайной ситуации.</w:t>
      </w:r>
    </w:p>
    <w:p w14:paraId="4892E474" w14:textId="47F10332" w:rsidR="00D25FD2" w:rsidRPr="003B79D8" w:rsidRDefault="00D25FD2" w:rsidP="00D25FD2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Персоналу, находящемуся в помещениях, быть в готовности по команде к проведению эвакуационных мероприятий.</w:t>
      </w:r>
    </w:p>
    <w:p w14:paraId="46532183" w14:textId="5240B6E9" w:rsidR="00D25FD2" w:rsidRPr="003B79D8" w:rsidRDefault="00D25FD2" w:rsidP="001B2F37">
      <w:pPr>
        <w:pStyle w:val="20"/>
        <w:numPr>
          <w:ilvl w:val="0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Осуществить первичный визуальный осмотр помещений, периметра, прилегающего к объекту, на предмет обнаружения подозрительных </w:t>
      </w:r>
      <w:r w:rsidR="00E0446E" w:rsidRPr="003B79D8">
        <w:rPr>
          <w:rStyle w:val="2"/>
          <w:sz w:val="30"/>
          <w:szCs w:val="30"/>
        </w:rPr>
        <w:t>(</w:t>
      </w:r>
      <w:r w:rsidRPr="003B79D8">
        <w:rPr>
          <w:rStyle w:val="2"/>
          <w:sz w:val="30"/>
          <w:szCs w:val="30"/>
        </w:rPr>
        <w:t>взрывоопасных) предметов.</w:t>
      </w:r>
    </w:p>
    <w:p w14:paraId="7E398397" w14:textId="77777777" w:rsidR="00D25FD2" w:rsidRPr="003B79D8" w:rsidRDefault="00D25FD2" w:rsidP="00D25FD2">
      <w:pPr>
        <w:pStyle w:val="20"/>
        <w:numPr>
          <w:ilvl w:val="0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b/>
          <w:bCs/>
          <w:sz w:val="30"/>
          <w:szCs w:val="30"/>
        </w:rPr>
      </w:pPr>
      <w:r w:rsidRPr="003B79D8">
        <w:rPr>
          <w:rStyle w:val="2"/>
          <w:b/>
          <w:bCs/>
          <w:sz w:val="30"/>
          <w:szCs w:val="30"/>
        </w:rPr>
        <w:t>В случае, если в ходе осмотра самостоятельно ничего подозрительного не обнаружено:</w:t>
      </w:r>
    </w:p>
    <w:p w14:paraId="7F7A325C" w14:textId="77777777" w:rsidR="00D25FD2" w:rsidRPr="003B79D8" w:rsidRDefault="00D25FD2" w:rsidP="00D25FD2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Сообщить о результатах обследования в службы (ЕДДС «112», полицию «102»).</w:t>
      </w:r>
    </w:p>
    <w:p w14:paraId="0DEAF307" w14:textId="6A24002E" w:rsidR="00D25FD2" w:rsidRPr="00406AC1" w:rsidRDefault="00D25FD2" w:rsidP="005659BD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406AC1">
        <w:rPr>
          <w:rStyle w:val="2"/>
          <w:sz w:val="30"/>
          <w:szCs w:val="30"/>
        </w:rPr>
        <w:t xml:space="preserve">По прибытию сотрудников территориальных </w:t>
      </w:r>
      <w:r w:rsidRPr="00406AC1">
        <w:rPr>
          <w:sz w:val="30"/>
          <w:szCs w:val="30"/>
        </w:rPr>
        <w:t>подразделений МВД России по городу (району)</w:t>
      </w:r>
      <w:r w:rsidRPr="00406AC1">
        <w:rPr>
          <w:rStyle w:val="2"/>
          <w:sz w:val="30"/>
          <w:szCs w:val="30"/>
        </w:rPr>
        <w:t>, ГУ МЧС России по Республике Дагестан, Управления Росгвардии России по Республике Дагестан обеспечить беспрепятственн</w:t>
      </w:r>
      <w:r w:rsidR="002B756D" w:rsidRPr="00406AC1">
        <w:rPr>
          <w:rStyle w:val="2"/>
          <w:sz w:val="30"/>
          <w:szCs w:val="30"/>
        </w:rPr>
        <w:t>ы</w:t>
      </w:r>
      <w:r w:rsidRPr="00406AC1">
        <w:rPr>
          <w:rStyle w:val="2"/>
          <w:sz w:val="30"/>
          <w:szCs w:val="30"/>
        </w:rPr>
        <w:t xml:space="preserve">й доступ в помещения объекта и на прилегающую территорию, передать паспорт безопасности объекта. </w:t>
      </w:r>
    </w:p>
    <w:p w14:paraId="097A13E9" w14:textId="72E0C4F7" w:rsidR="00D25FD2" w:rsidRPr="003B79D8" w:rsidRDefault="00D25FD2" w:rsidP="00BC2549">
      <w:pPr>
        <w:pStyle w:val="20"/>
        <w:numPr>
          <w:ilvl w:val="1"/>
          <w:numId w:val="1"/>
        </w:numPr>
        <w:shd w:val="clear" w:color="auto" w:fill="auto"/>
        <w:tabs>
          <w:tab w:val="left" w:pos="135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По согласованию с сотрудниками силовых структур принять решение о необходимости проведения эвакуации.</w:t>
      </w:r>
    </w:p>
    <w:p w14:paraId="2B5A863F" w14:textId="77777777" w:rsidR="00D25FD2" w:rsidRPr="003B79D8" w:rsidRDefault="00D25FD2" w:rsidP="00BC2549">
      <w:pPr>
        <w:pStyle w:val="20"/>
        <w:numPr>
          <w:ilvl w:val="0"/>
          <w:numId w:val="1"/>
        </w:numPr>
        <w:shd w:val="clear" w:color="auto" w:fill="auto"/>
        <w:spacing w:before="0"/>
        <w:ind w:firstLine="720"/>
        <w:rPr>
          <w:b/>
          <w:bCs/>
          <w:sz w:val="30"/>
          <w:szCs w:val="30"/>
        </w:rPr>
      </w:pPr>
      <w:r w:rsidRPr="003B79D8">
        <w:rPr>
          <w:rStyle w:val="2"/>
          <w:b/>
          <w:bCs/>
          <w:sz w:val="30"/>
          <w:szCs w:val="30"/>
        </w:rPr>
        <w:t>В случае обнаружения подозрительного предмета:</w:t>
      </w:r>
    </w:p>
    <w:p w14:paraId="4ADCE5FE" w14:textId="074D2884" w:rsidR="00D25FD2" w:rsidRPr="00854C79" w:rsidRDefault="00D25FD2" w:rsidP="00E10B56">
      <w:pPr>
        <w:pStyle w:val="20"/>
        <w:numPr>
          <w:ilvl w:val="1"/>
          <w:numId w:val="1"/>
        </w:numPr>
        <w:shd w:val="clear" w:color="auto" w:fill="auto"/>
        <w:spacing w:before="0"/>
        <w:ind w:firstLine="720"/>
        <w:rPr>
          <w:sz w:val="30"/>
          <w:szCs w:val="30"/>
        </w:rPr>
      </w:pPr>
      <w:r w:rsidRPr="00854C79">
        <w:rPr>
          <w:rStyle w:val="2"/>
          <w:sz w:val="30"/>
          <w:szCs w:val="30"/>
        </w:rPr>
        <w:t>Не приближаться ближе 1 метра к подозрительному</w:t>
      </w:r>
      <w:r w:rsidR="00854C79" w:rsidRPr="00854C79">
        <w:rPr>
          <w:rStyle w:val="2"/>
          <w:sz w:val="30"/>
          <w:szCs w:val="30"/>
        </w:rPr>
        <w:t xml:space="preserve"> </w:t>
      </w:r>
      <w:r w:rsidRPr="00854C79">
        <w:rPr>
          <w:rStyle w:val="2"/>
          <w:sz w:val="30"/>
          <w:szCs w:val="30"/>
        </w:rPr>
        <w:t>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14:paraId="17702994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Общие признаки, указывающие на возможное отнесение обнаруженных предметов к взрывоопасным:</w:t>
      </w:r>
    </w:p>
    <w:p w14:paraId="44F7C03F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обнаружение вблизи объекта бесхозных портфелей, чемоданов, сумок, коробок, ящиков и неопознанных предметов;</w:t>
      </w:r>
    </w:p>
    <w:p w14:paraId="6F97148A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у предмета характерного вида штатных боеприпасов;</w:t>
      </w:r>
    </w:p>
    <w:p w14:paraId="11FBE24E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исходящий из предмета резкий запах горюче-смазочных материалов, растворителей, наличие дыма;</w:t>
      </w:r>
    </w:p>
    <w:p w14:paraId="07257AAB" w14:textId="7777777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lastRenderedPageBreak/>
        <w:t>- наличие звука работающего часового механизма;</w:t>
      </w:r>
    </w:p>
    <w:p w14:paraId="43DFABAB" w14:textId="3C0A36C9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у предмета элементов (деталей)</w:t>
      </w:r>
      <w:r w:rsidR="002B756D" w:rsidRPr="003B79D8">
        <w:rPr>
          <w:rStyle w:val="2"/>
          <w:sz w:val="30"/>
          <w:szCs w:val="30"/>
        </w:rPr>
        <w:t>,</w:t>
      </w:r>
      <w:r w:rsidRPr="003B79D8">
        <w:rPr>
          <w:rStyle w:val="2"/>
          <w:sz w:val="30"/>
          <w:szCs w:val="30"/>
        </w:rPr>
        <w:t xml:space="preserve"> не соответствующих его прямому назначению;</w:t>
      </w:r>
    </w:p>
    <w:p w14:paraId="76C985C7" w14:textId="17B5EC87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связей предмета с объектами окружающей обстановки в вид</w:t>
      </w:r>
      <w:r w:rsidR="00E0446E" w:rsidRPr="003B79D8">
        <w:rPr>
          <w:rStyle w:val="2"/>
          <w:sz w:val="30"/>
          <w:szCs w:val="30"/>
        </w:rPr>
        <w:t>е</w:t>
      </w:r>
      <w:r w:rsidRPr="003B79D8">
        <w:rPr>
          <w:rStyle w:val="2"/>
          <w:sz w:val="30"/>
          <w:szCs w:val="30"/>
        </w:rPr>
        <w:t xml:space="preserve"> растяжек, прикрепленной проволоки (шнура);</w:t>
      </w:r>
    </w:p>
    <w:p w14:paraId="2C1E0826" w14:textId="2BFDA0AF" w:rsidR="00D25FD2" w:rsidRPr="003B79D8" w:rsidRDefault="00D25FD2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- наличие надписей (наклеек) типа: «Мина», «Тротил», «Взрывоопасно</w:t>
      </w:r>
      <w:r w:rsidR="002B756D" w:rsidRPr="003B79D8">
        <w:rPr>
          <w:rStyle w:val="2"/>
          <w:sz w:val="30"/>
          <w:szCs w:val="30"/>
        </w:rPr>
        <w:t>»</w:t>
      </w:r>
      <w:r w:rsidRPr="003B79D8">
        <w:rPr>
          <w:rStyle w:val="2"/>
          <w:sz w:val="30"/>
          <w:szCs w:val="30"/>
        </w:rPr>
        <w:t>, «Заминировано», «</w:t>
      </w:r>
      <w:r w:rsidRPr="003B79D8">
        <w:rPr>
          <w:rStyle w:val="2"/>
          <w:sz w:val="30"/>
          <w:szCs w:val="30"/>
          <w:lang w:val="en-US"/>
        </w:rPr>
        <w:t>TNT</w:t>
      </w:r>
      <w:r w:rsidRPr="003B79D8">
        <w:rPr>
          <w:rStyle w:val="2"/>
          <w:sz w:val="30"/>
          <w:szCs w:val="30"/>
        </w:rPr>
        <w:t>» и т.д.</w:t>
      </w:r>
    </w:p>
    <w:p w14:paraId="172B602A" w14:textId="77777777" w:rsidR="00D25FD2" w:rsidRPr="003B79D8" w:rsidRDefault="00D25FD2" w:rsidP="00BC2549">
      <w:pPr>
        <w:pStyle w:val="20"/>
        <w:numPr>
          <w:ilvl w:val="0"/>
          <w:numId w:val="2"/>
        </w:numPr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>Сообщить об обнаруженном предмете в службы (ЕДДС «112», полиции «102»).</w:t>
      </w:r>
    </w:p>
    <w:p w14:paraId="7614F43C" w14:textId="33F128CC" w:rsidR="00D25FD2" w:rsidRPr="003B79D8" w:rsidRDefault="00D25FD2" w:rsidP="00BC2549">
      <w:pPr>
        <w:pStyle w:val="20"/>
        <w:numPr>
          <w:ilvl w:val="0"/>
          <w:numId w:val="2"/>
        </w:numPr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Не дожидаясь приезда сотрудников силовых структур, </w:t>
      </w:r>
      <w:r w:rsidR="00BC2549">
        <w:rPr>
          <w:rStyle w:val="2"/>
          <w:sz w:val="30"/>
          <w:szCs w:val="30"/>
        </w:rPr>
        <w:br/>
      </w:r>
      <w:r w:rsidRPr="003B79D8">
        <w:rPr>
          <w:rStyle w:val="2"/>
          <w:sz w:val="30"/>
          <w:szCs w:val="30"/>
        </w:rPr>
        <w:t>с соблюдением мер безопасности, а также с учетом имеющихся схем организовать эвакуаци</w:t>
      </w:r>
      <w:r w:rsidR="00E0446E" w:rsidRPr="003B79D8">
        <w:rPr>
          <w:rStyle w:val="2"/>
          <w:sz w:val="30"/>
          <w:szCs w:val="30"/>
        </w:rPr>
        <w:t>ю</w:t>
      </w:r>
      <w:r w:rsidRPr="003B79D8">
        <w:rPr>
          <w:rStyle w:val="2"/>
          <w:sz w:val="30"/>
          <w:szCs w:val="30"/>
        </w:rPr>
        <w:t xml:space="preserve"> персонала объекта.</w:t>
      </w:r>
    </w:p>
    <w:p w14:paraId="1CEA9EDB" w14:textId="44A635A9" w:rsidR="00D25FD2" w:rsidRPr="003B79D8" w:rsidRDefault="00D25FD2" w:rsidP="00766361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3B79D8">
        <w:rPr>
          <w:rStyle w:val="2"/>
          <w:sz w:val="30"/>
          <w:szCs w:val="30"/>
        </w:rPr>
        <w:t xml:space="preserve">После прибытия и обследования сотрудниками силовых структур помещений и территории объекта, в случае не подтверждения информации </w:t>
      </w:r>
      <w:r w:rsidR="006401EE" w:rsidRPr="003B79D8">
        <w:rPr>
          <w:rStyle w:val="2"/>
          <w:sz w:val="30"/>
          <w:szCs w:val="30"/>
        </w:rPr>
        <w:br/>
      </w:r>
      <w:r w:rsidRPr="003B79D8">
        <w:rPr>
          <w:rStyle w:val="2"/>
          <w:sz w:val="30"/>
          <w:szCs w:val="30"/>
        </w:rPr>
        <w:t>о наличии взрывного устройства, по согласованию с сотрудниками силовых структур организовать доступ персонала на объект.</w:t>
      </w:r>
    </w:p>
    <w:p w14:paraId="167AB6BA" w14:textId="77777777" w:rsidR="00766361" w:rsidRPr="00766361" w:rsidRDefault="00D25FD2" w:rsidP="0076636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rStyle w:val="2"/>
          <w:sz w:val="30"/>
          <w:szCs w:val="30"/>
          <w:shd w:val="clear" w:color="auto" w:fill="auto"/>
        </w:rPr>
      </w:pPr>
      <w:r w:rsidRPr="00766361">
        <w:rPr>
          <w:rStyle w:val="2"/>
          <w:sz w:val="30"/>
          <w:szCs w:val="30"/>
        </w:rPr>
        <w:t>В случае подтверждения информации о наличии взрывного устройств</w:t>
      </w:r>
      <w:r w:rsidR="002B756D" w:rsidRPr="00766361">
        <w:rPr>
          <w:rStyle w:val="2"/>
          <w:sz w:val="30"/>
          <w:szCs w:val="30"/>
        </w:rPr>
        <w:t>а</w:t>
      </w:r>
      <w:r w:rsidRPr="00766361">
        <w:rPr>
          <w:rStyle w:val="2"/>
          <w:sz w:val="30"/>
          <w:szCs w:val="30"/>
        </w:rPr>
        <w:t>: организовать взаимодействие с руководителем оперативной группы в муниципальном образовании</w:t>
      </w:r>
      <w:r w:rsidR="005108CF">
        <w:rPr>
          <w:rStyle w:val="aa"/>
          <w:sz w:val="30"/>
          <w:szCs w:val="30"/>
          <w:shd w:val="clear" w:color="auto" w:fill="FFFFFF"/>
        </w:rPr>
        <w:footnoteReference w:id="1"/>
      </w:r>
      <w:r w:rsidRPr="00766361">
        <w:rPr>
          <w:rStyle w:val="2"/>
          <w:sz w:val="30"/>
          <w:szCs w:val="30"/>
        </w:rPr>
        <w:t xml:space="preserve">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14:paraId="64CF82C2" w14:textId="2776C3BD" w:rsidR="004E3316" w:rsidRPr="0095060D" w:rsidRDefault="00766361" w:rsidP="0095060D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66361">
        <w:rPr>
          <w:rStyle w:val="2"/>
          <w:color w:val="000000"/>
          <w:sz w:val="30"/>
          <w:szCs w:val="30"/>
        </w:rPr>
        <w:t>Руководителям объектов промышленности, транспорта, связи, жилищно-коммунального хозяйства, топливно-энергетического комплекса</w:t>
      </w:r>
      <w:r>
        <w:rPr>
          <w:rStyle w:val="2"/>
          <w:color w:val="000000"/>
          <w:sz w:val="30"/>
          <w:szCs w:val="30"/>
        </w:rPr>
        <w:t xml:space="preserve"> </w:t>
      </w:r>
      <w:r>
        <w:rPr>
          <w:rStyle w:val="2"/>
          <w:color w:val="000000"/>
          <w:sz w:val="30"/>
          <w:szCs w:val="30"/>
        </w:rPr>
        <w:br/>
        <w:t>и социальных объектов</w:t>
      </w:r>
      <w:r w:rsidRPr="00766361">
        <w:rPr>
          <w:rStyle w:val="2"/>
          <w:color w:val="000000"/>
          <w:sz w:val="30"/>
          <w:szCs w:val="30"/>
        </w:rPr>
        <w:t xml:space="preserve"> необходимо внести соответствующие дополнения </w:t>
      </w:r>
      <w:r>
        <w:rPr>
          <w:rStyle w:val="2"/>
          <w:color w:val="000000"/>
          <w:sz w:val="30"/>
          <w:szCs w:val="30"/>
        </w:rPr>
        <w:br/>
      </w:r>
      <w:r w:rsidRPr="00766361">
        <w:rPr>
          <w:rStyle w:val="2"/>
          <w:color w:val="000000"/>
          <w:sz w:val="30"/>
          <w:szCs w:val="30"/>
        </w:rPr>
        <w:t xml:space="preserve">в должностные регламенты (инструкции) персонала (сотрудников охраны), </w:t>
      </w:r>
      <w:r>
        <w:rPr>
          <w:rStyle w:val="2"/>
          <w:color w:val="000000"/>
          <w:sz w:val="30"/>
          <w:szCs w:val="30"/>
        </w:rPr>
        <w:br/>
      </w:r>
      <w:r w:rsidRPr="00766361">
        <w:rPr>
          <w:rStyle w:val="2"/>
          <w:color w:val="000000"/>
          <w:sz w:val="30"/>
          <w:szCs w:val="30"/>
        </w:rPr>
        <w:t xml:space="preserve">в части выполнения мероприятий по обнаружению БВС с учетом специфики </w:t>
      </w:r>
      <w:r w:rsidRPr="00766361">
        <w:rPr>
          <w:rStyle w:val="2"/>
          <w:color w:val="000000"/>
          <w:sz w:val="30"/>
          <w:szCs w:val="30"/>
        </w:rPr>
        <w:br/>
        <w:t>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4C9F7882" w14:textId="461AD7F3" w:rsidR="00AF51C1" w:rsidRDefault="00AF51C1" w:rsidP="003A1D43">
      <w:pPr>
        <w:overflowPunct/>
        <w:autoSpaceDE/>
        <w:autoSpaceDN/>
        <w:adjustRightInd/>
        <w:ind w:firstLine="709"/>
        <w:textAlignment w:val="auto"/>
        <w:rPr>
          <w:rFonts w:cs="Times New Roman"/>
          <w:b/>
          <w:bCs/>
          <w:color w:val="000000"/>
          <w:sz w:val="30"/>
          <w:szCs w:val="30"/>
        </w:rPr>
      </w:pPr>
    </w:p>
    <w:p w14:paraId="0EDB6125" w14:textId="3CE96C5A" w:rsidR="00BC2549" w:rsidRPr="00D727A3" w:rsidRDefault="00D727A3" w:rsidP="003A1D43">
      <w:pPr>
        <w:overflowPunct/>
        <w:autoSpaceDE/>
        <w:autoSpaceDN/>
        <w:adjustRightInd/>
        <w:ind w:firstLine="709"/>
        <w:textAlignment w:val="auto"/>
        <w:rPr>
          <w:rFonts w:cs="Times New Roman"/>
          <w:color w:val="000000"/>
          <w:sz w:val="28"/>
          <w:szCs w:val="28"/>
        </w:rPr>
      </w:pPr>
      <w:r w:rsidRPr="00D727A3">
        <w:rPr>
          <w:rFonts w:cs="Times New Roman"/>
          <w:color w:val="000000"/>
          <w:sz w:val="28"/>
          <w:szCs w:val="28"/>
        </w:rPr>
        <w:t>Рег. № 12-12/103 от 16.04.2025 г.</w:t>
      </w:r>
    </w:p>
    <w:p w14:paraId="11676F1F" w14:textId="706E3086" w:rsidR="00D743D1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Аппарат</w:t>
      </w:r>
    </w:p>
    <w:p w14:paraId="4E486C88" w14:textId="77314E50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Антитеррористической комиссии</w:t>
      </w:r>
    </w:p>
    <w:p w14:paraId="5B0EFA61" w14:textId="6444ECDD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в Республике Дагестан</w:t>
      </w:r>
    </w:p>
    <w:sectPr w:rsidR="00BF67F2" w:rsidRPr="003B79D8" w:rsidSect="00742076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351D" w14:textId="77777777" w:rsidR="00C91E80" w:rsidRDefault="00C91E80" w:rsidP="00742076">
      <w:pPr>
        <w:spacing w:after="0" w:line="240" w:lineRule="auto"/>
      </w:pPr>
      <w:r>
        <w:separator/>
      </w:r>
    </w:p>
  </w:endnote>
  <w:endnote w:type="continuationSeparator" w:id="0">
    <w:p w14:paraId="2B45112A" w14:textId="77777777" w:rsidR="00C91E80" w:rsidRDefault="00C91E80" w:rsidP="0074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58B7D" w14:textId="77777777" w:rsidR="00C91E80" w:rsidRDefault="00C91E80" w:rsidP="00742076">
      <w:pPr>
        <w:spacing w:after="0" w:line="240" w:lineRule="auto"/>
      </w:pPr>
      <w:r>
        <w:separator/>
      </w:r>
    </w:p>
  </w:footnote>
  <w:footnote w:type="continuationSeparator" w:id="0">
    <w:p w14:paraId="5D930A34" w14:textId="77777777" w:rsidR="00C91E80" w:rsidRDefault="00C91E80" w:rsidP="00742076">
      <w:pPr>
        <w:spacing w:after="0" w:line="240" w:lineRule="auto"/>
      </w:pPr>
      <w:r>
        <w:continuationSeparator/>
      </w:r>
    </w:p>
  </w:footnote>
  <w:footnote w:id="1">
    <w:p w14:paraId="1C8D1AB2" w14:textId="0D0A6D5D" w:rsidR="005108CF" w:rsidRPr="00D10D95" w:rsidRDefault="005108CF" w:rsidP="005108CF">
      <w:pPr>
        <w:pStyle w:val="a8"/>
        <w:ind w:firstLine="709"/>
      </w:pPr>
      <w:r w:rsidRPr="00D10D95">
        <w:rPr>
          <w:rStyle w:val="aa"/>
        </w:rPr>
        <w:footnoteRef/>
      </w:r>
      <w:r w:rsidRPr="00D10D95">
        <w:t xml:space="preserve"> Руководитель </w:t>
      </w:r>
      <w:r w:rsidRPr="00D10D95">
        <w:rPr>
          <w:rStyle w:val="fontstyle01"/>
          <w:color w:val="auto"/>
          <w:sz w:val="20"/>
          <w:szCs w:val="20"/>
        </w:rPr>
        <w:t>территориального органа УФСБ России по Республике Дагестан, либо МВД по Республике Дагестан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894158"/>
      <w:docPartObj>
        <w:docPartGallery w:val="Page Numbers (Top of Page)"/>
        <w:docPartUnique/>
      </w:docPartObj>
    </w:sdtPr>
    <w:sdtEndPr/>
    <w:sdtContent>
      <w:p w14:paraId="52CC6946" w14:textId="2F0E9741" w:rsidR="00742076" w:rsidRDefault="00742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C4">
          <w:rPr>
            <w:noProof/>
          </w:rPr>
          <w:t>2</w:t>
        </w:r>
        <w:r>
          <w:fldChar w:fldCharType="end"/>
        </w:r>
      </w:p>
    </w:sdtContent>
  </w:sdt>
  <w:p w14:paraId="3475E7FB" w14:textId="77777777" w:rsidR="00742076" w:rsidRDefault="00742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6CDA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3987EF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861448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A8EE1F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59"/>
    <w:rsid w:val="00007F2E"/>
    <w:rsid w:val="00066B97"/>
    <w:rsid w:val="0008229E"/>
    <w:rsid w:val="000C5D77"/>
    <w:rsid w:val="00165235"/>
    <w:rsid w:val="001B1CC7"/>
    <w:rsid w:val="001B41D3"/>
    <w:rsid w:val="001B53E2"/>
    <w:rsid w:val="002B756D"/>
    <w:rsid w:val="00361AF7"/>
    <w:rsid w:val="003A1D43"/>
    <w:rsid w:val="003B3316"/>
    <w:rsid w:val="003B79D8"/>
    <w:rsid w:val="003C02BF"/>
    <w:rsid w:val="003C75C6"/>
    <w:rsid w:val="00406AC1"/>
    <w:rsid w:val="00482A48"/>
    <w:rsid w:val="004E3316"/>
    <w:rsid w:val="00503916"/>
    <w:rsid w:val="005108CF"/>
    <w:rsid w:val="00556462"/>
    <w:rsid w:val="005C131E"/>
    <w:rsid w:val="005F4211"/>
    <w:rsid w:val="00625ECC"/>
    <w:rsid w:val="006401EE"/>
    <w:rsid w:val="006A7025"/>
    <w:rsid w:val="00742076"/>
    <w:rsid w:val="00766361"/>
    <w:rsid w:val="007C2F44"/>
    <w:rsid w:val="00821A0D"/>
    <w:rsid w:val="00840FFA"/>
    <w:rsid w:val="00854C79"/>
    <w:rsid w:val="00882AC4"/>
    <w:rsid w:val="008C611B"/>
    <w:rsid w:val="00910B1A"/>
    <w:rsid w:val="0095060D"/>
    <w:rsid w:val="00A32CC7"/>
    <w:rsid w:val="00A84E16"/>
    <w:rsid w:val="00AC5D77"/>
    <w:rsid w:val="00AE0668"/>
    <w:rsid w:val="00AF51C1"/>
    <w:rsid w:val="00B52059"/>
    <w:rsid w:val="00B9344D"/>
    <w:rsid w:val="00BC2549"/>
    <w:rsid w:val="00BD6416"/>
    <w:rsid w:val="00BF67F2"/>
    <w:rsid w:val="00C27E4C"/>
    <w:rsid w:val="00C27E6A"/>
    <w:rsid w:val="00C44D86"/>
    <w:rsid w:val="00C91E80"/>
    <w:rsid w:val="00CE349E"/>
    <w:rsid w:val="00D10D95"/>
    <w:rsid w:val="00D25FD2"/>
    <w:rsid w:val="00D445E7"/>
    <w:rsid w:val="00D727A3"/>
    <w:rsid w:val="00D743D1"/>
    <w:rsid w:val="00DD66D3"/>
    <w:rsid w:val="00E0446E"/>
    <w:rsid w:val="00E60AB5"/>
    <w:rsid w:val="00E953C0"/>
    <w:rsid w:val="00E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D743D1"/>
    <w:rPr>
      <w:rFonts w:ascii="Times New Roman" w:hAnsi="Times New Roman" w:cs="Times New Roman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fontstyle21">
    <w:name w:val="fontstyle21"/>
    <w:basedOn w:val="a0"/>
    <w:rsid w:val="00D743D1"/>
    <w:rPr>
      <w:rFonts w:ascii="Symbol" w:hAnsi="Symbol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F51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240" w:after="0" w:line="307" w:lineRule="exact"/>
      <w:jc w:val="both"/>
      <w:textAlignment w:val="auto"/>
    </w:pPr>
    <w:rPr>
      <w:rFonts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51C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F51C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51C1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</w:pPr>
    <w:rPr>
      <w:rFonts w:cs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  <w:outlineLvl w:val="0"/>
    </w:pPr>
    <w:rPr>
      <w:rFonts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420" w:after="0" w:line="394" w:lineRule="exact"/>
      <w:jc w:val="center"/>
      <w:textAlignment w:val="auto"/>
    </w:pPr>
    <w:rPr>
      <w:rFonts w:cs="Times New Roman"/>
      <w:b/>
      <w:bCs/>
      <w:sz w:val="34"/>
      <w:szCs w:val="34"/>
      <w:lang w:eastAsia="en-US"/>
    </w:rPr>
  </w:style>
  <w:style w:type="paragraph" w:styleId="a4">
    <w:name w:val="header"/>
    <w:basedOn w:val="a"/>
    <w:link w:val="a5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108CF"/>
    <w:pPr>
      <w:spacing w:after="0"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5108C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10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D743D1"/>
    <w:rPr>
      <w:rFonts w:ascii="Times New Roman" w:hAnsi="Times New Roman" w:cs="Times New Roman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fontstyle21">
    <w:name w:val="fontstyle21"/>
    <w:basedOn w:val="a0"/>
    <w:rsid w:val="00D743D1"/>
    <w:rPr>
      <w:rFonts w:ascii="Symbol" w:hAnsi="Symbol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F51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240" w:after="0" w:line="307" w:lineRule="exact"/>
      <w:jc w:val="both"/>
      <w:textAlignment w:val="auto"/>
    </w:pPr>
    <w:rPr>
      <w:rFonts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51C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F51C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51C1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</w:pPr>
    <w:rPr>
      <w:rFonts w:cs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  <w:outlineLvl w:val="0"/>
    </w:pPr>
    <w:rPr>
      <w:rFonts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420" w:after="0" w:line="394" w:lineRule="exact"/>
      <w:jc w:val="center"/>
      <w:textAlignment w:val="auto"/>
    </w:pPr>
    <w:rPr>
      <w:rFonts w:cs="Times New Roman"/>
      <w:b/>
      <w:bCs/>
      <w:sz w:val="34"/>
      <w:szCs w:val="34"/>
      <w:lang w:eastAsia="en-US"/>
    </w:rPr>
  </w:style>
  <w:style w:type="paragraph" w:styleId="a4">
    <w:name w:val="header"/>
    <w:basedOn w:val="a"/>
    <w:link w:val="a5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108CF"/>
    <w:pPr>
      <w:spacing w:after="0"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5108C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1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99DB-B484-4AFF-9FAA-32D4B0F7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2025-04-14T08:09:00Z</dcterms:created>
  <dcterms:modified xsi:type="dcterms:W3CDTF">2025-04-18T13:07:00Z</dcterms:modified>
</cp:coreProperties>
</file>